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3123" w14:textId="77777777" w:rsidR="00C115D2" w:rsidRDefault="00C115D2" w:rsidP="00C115D2">
      <w:pPr>
        <w:pStyle w:val="berschrift2"/>
        <w:spacing w:after="240"/>
        <w:rPr>
          <w:u w:color="000000"/>
        </w:rPr>
      </w:pPr>
      <w:bookmarkStart w:id="0" w:name="_Toc105857560"/>
      <w:r>
        <w:rPr>
          <w:u w:color="000000"/>
        </w:rPr>
        <w:t>Darauf sollte man ab 19.00 Uhr verzichten</w:t>
      </w:r>
      <w:bookmarkEnd w:id="0"/>
    </w:p>
    <w:p w14:paraId="0579D7FF" w14:textId="77777777" w:rsidR="00C115D2" w:rsidRPr="009C652D" w:rsidRDefault="00C115D2" w:rsidP="00C115D2">
      <w:pPr>
        <w:pStyle w:val="Auflistung"/>
        <w:jc w:val="both"/>
        <w:rPr>
          <w:szCs w:val="24"/>
          <w:u w:color="000000"/>
        </w:rPr>
      </w:pPr>
      <w:r w:rsidRPr="009C652D">
        <w:rPr>
          <w:szCs w:val="24"/>
          <w:u w:color="000000"/>
        </w:rPr>
        <w:t>Brot, Nudeln, Reis, Kartoffeln, Fleisch, Fisch, zu viel Obst (verlangsamt den nächtlichen Stoffwechsel, reduziert die Fettverbrennung)</w:t>
      </w:r>
    </w:p>
    <w:p w14:paraId="2E6001AB" w14:textId="77777777" w:rsidR="00C115D2" w:rsidRPr="009C652D" w:rsidRDefault="00C115D2" w:rsidP="00C115D2">
      <w:pPr>
        <w:pStyle w:val="Auflistung"/>
        <w:jc w:val="both"/>
        <w:rPr>
          <w:szCs w:val="24"/>
          <w:u w:color="000000"/>
        </w:rPr>
      </w:pPr>
      <w:r w:rsidRPr="009C652D">
        <w:rPr>
          <w:szCs w:val="24"/>
          <w:u w:color="000000"/>
        </w:rPr>
        <w:t>Schinken oder Wurst (natrium- und salzhaltig, blähen auf, verursachen ein hohes Durstgefühl und später den nächtlichen Gang auf die Toilette)</w:t>
      </w:r>
    </w:p>
    <w:p w14:paraId="342CC128" w14:textId="77777777" w:rsidR="00C115D2" w:rsidRPr="009C652D" w:rsidRDefault="00C115D2" w:rsidP="00C115D2">
      <w:pPr>
        <w:pStyle w:val="Auflistung"/>
        <w:jc w:val="both"/>
        <w:rPr>
          <w:szCs w:val="24"/>
          <w:u w:color="000000"/>
        </w:rPr>
      </w:pPr>
      <w:r w:rsidRPr="009C652D">
        <w:rPr>
          <w:szCs w:val="24"/>
          <w:u w:color="000000"/>
        </w:rPr>
        <w:t>Alkohol (wirkt sich negativ auf die nächtlichen Regenerationsprozesse aus, verursacht Schlafstörungen um 4 Uhr früh)</w:t>
      </w:r>
    </w:p>
    <w:p w14:paraId="33FAF2AD" w14:textId="77777777" w:rsidR="00C115D2" w:rsidRPr="009C652D" w:rsidRDefault="00C115D2" w:rsidP="00C115D2">
      <w:pPr>
        <w:pStyle w:val="Auflistung"/>
        <w:jc w:val="both"/>
        <w:rPr>
          <w:szCs w:val="24"/>
          <w:u w:color="000000"/>
        </w:rPr>
      </w:pPr>
      <w:r w:rsidRPr="009C652D">
        <w:rPr>
          <w:szCs w:val="24"/>
          <w:u w:color="000000"/>
        </w:rPr>
        <w:t>Blattsalate und Rohkost nur bei guter Verdauung (ist sie störungsanfällig, dann darauf verzichten)</w:t>
      </w:r>
    </w:p>
    <w:p w14:paraId="3D3C93D7" w14:textId="77777777" w:rsidR="00C115D2" w:rsidRPr="009C652D" w:rsidRDefault="00C115D2" w:rsidP="00C115D2">
      <w:pPr>
        <w:pStyle w:val="Auflistung"/>
        <w:jc w:val="both"/>
        <w:rPr>
          <w:szCs w:val="24"/>
          <w:u w:color="000000"/>
        </w:rPr>
      </w:pPr>
      <w:r w:rsidRPr="009C652D">
        <w:rPr>
          <w:szCs w:val="24"/>
          <w:u w:color="000000"/>
        </w:rPr>
        <w:t>Zucker in allen Darreichungsformen (einerseits schwer verdaulich, bewirkt zudem Schwankungen des Blutzuckerspiegels und kann Heißhungerattacken in der Nacht auslösen)</w:t>
      </w:r>
    </w:p>
    <w:p w14:paraId="58007366" w14:textId="77777777" w:rsidR="00C115D2" w:rsidRPr="009C652D" w:rsidRDefault="00C115D2" w:rsidP="00C115D2">
      <w:pPr>
        <w:pStyle w:val="Auflistung"/>
        <w:jc w:val="both"/>
        <w:rPr>
          <w:szCs w:val="24"/>
          <w:u w:color="000000"/>
        </w:rPr>
      </w:pPr>
      <w:r w:rsidRPr="009C652D">
        <w:rPr>
          <w:szCs w:val="24"/>
          <w:u w:color="000000"/>
        </w:rPr>
        <w:t>Bananen, Weintrauben, Mangos, Datteln (sind reich an Fruktose, die sich grundsätzlich in wertvolle Energie verstoffwechselt; ist jedoch ungünstig am Abend, da kurz vorm Schlafengehen wenig Energie benötigt wird und diese dann in Fettzellen eingelagert wird)</w:t>
      </w:r>
    </w:p>
    <w:p w14:paraId="2457F728" w14:textId="77777777" w:rsidR="00C115D2" w:rsidRPr="009C652D" w:rsidRDefault="00C115D2" w:rsidP="00C115D2">
      <w:pPr>
        <w:pStyle w:val="Auflistung"/>
        <w:jc w:val="both"/>
        <w:rPr>
          <w:szCs w:val="24"/>
          <w:u w:color="000000"/>
        </w:rPr>
      </w:pPr>
      <w:r w:rsidRPr="009C652D">
        <w:rPr>
          <w:szCs w:val="24"/>
          <w:u w:color="000000"/>
        </w:rPr>
        <w:t>Zitrusfrüchte (zu hoher Säureanteil)</w:t>
      </w:r>
    </w:p>
    <w:p w14:paraId="5DB190F9" w14:textId="77777777" w:rsidR="00C115D2" w:rsidRPr="009C652D" w:rsidRDefault="00C115D2" w:rsidP="00C115D2">
      <w:pPr>
        <w:pStyle w:val="Auflistung"/>
        <w:jc w:val="both"/>
        <w:rPr>
          <w:szCs w:val="24"/>
          <w:u w:color="000000"/>
        </w:rPr>
      </w:pPr>
      <w:r w:rsidRPr="009C652D">
        <w:rPr>
          <w:szCs w:val="24"/>
          <w:u w:color="000000"/>
        </w:rPr>
        <w:t>Brokkoli (dieser Verzicht fällt am schwersten)</w:t>
      </w:r>
    </w:p>
    <w:p w14:paraId="00137954" w14:textId="77777777" w:rsidR="00C115D2" w:rsidRPr="009C652D" w:rsidRDefault="00C115D2" w:rsidP="00C115D2">
      <w:pPr>
        <w:pStyle w:val="Auflistung"/>
        <w:jc w:val="both"/>
        <w:rPr>
          <w:szCs w:val="24"/>
          <w:u w:color="000000"/>
        </w:rPr>
      </w:pPr>
      <w:r w:rsidRPr="009C652D">
        <w:rPr>
          <w:szCs w:val="24"/>
          <w:u w:color="000000"/>
        </w:rPr>
        <w:t>Hartkäse (schwer verdaulich)</w:t>
      </w:r>
    </w:p>
    <w:p w14:paraId="062228F7" w14:textId="77777777" w:rsidR="00C115D2" w:rsidRPr="009C652D" w:rsidRDefault="00C115D2" w:rsidP="00C115D2">
      <w:pPr>
        <w:pStyle w:val="Auflistung"/>
        <w:jc w:val="both"/>
        <w:rPr>
          <w:szCs w:val="24"/>
          <w:u w:color="000000"/>
        </w:rPr>
      </w:pPr>
      <w:r w:rsidRPr="009C652D">
        <w:rPr>
          <w:szCs w:val="24"/>
          <w:u w:color="000000"/>
        </w:rPr>
        <w:t>Kaffee, grüner Tee (enthält Koffein, erschwert das Einschlafen)</w:t>
      </w:r>
    </w:p>
    <w:p w14:paraId="678A4DF7" w14:textId="77777777" w:rsidR="00C115D2" w:rsidRPr="009C652D" w:rsidRDefault="00C115D2" w:rsidP="00C115D2">
      <w:pPr>
        <w:pStyle w:val="Auflistung"/>
        <w:jc w:val="both"/>
        <w:rPr>
          <w:szCs w:val="24"/>
          <w:u w:color="000000"/>
        </w:rPr>
      </w:pPr>
      <w:r w:rsidRPr="009C652D">
        <w:rPr>
          <w:szCs w:val="24"/>
          <w:u w:color="000000"/>
        </w:rPr>
        <w:t>Milch (schwer verdaulich)</w:t>
      </w:r>
    </w:p>
    <w:p w14:paraId="3FDDFA1B" w14:textId="77777777" w:rsidR="00C115D2" w:rsidRPr="009C652D" w:rsidRDefault="00C115D2" w:rsidP="00C115D2">
      <w:pPr>
        <w:pStyle w:val="Auflistung"/>
        <w:jc w:val="both"/>
        <w:rPr>
          <w:szCs w:val="24"/>
          <w:u w:color="000000"/>
        </w:rPr>
      </w:pPr>
      <w:r w:rsidRPr="009C652D">
        <w:rPr>
          <w:szCs w:val="24"/>
          <w:u w:color="000000"/>
        </w:rPr>
        <w:t>Fruchtsäfte, Limonaden (zu viel Zucker)</w:t>
      </w:r>
    </w:p>
    <w:p w14:paraId="41D0AB5C" w14:textId="77777777" w:rsidR="00C115D2" w:rsidRPr="009C652D" w:rsidRDefault="00C115D2" w:rsidP="00C115D2">
      <w:pPr>
        <w:pStyle w:val="Auflistung"/>
        <w:jc w:val="both"/>
        <w:rPr>
          <w:szCs w:val="24"/>
          <w:u w:color="000000"/>
        </w:rPr>
      </w:pPr>
      <w:r w:rsidRPr="009C652D">
        <w:rPr>
          <w:szCs w:val="24"/>
          <w:u w:color="000000"/>
        </w:rPr>
        <w:t>Chips, salzige Snacks (zu viel Kohlehydrate)</w:t>
      </w:r>
    </w:p>
    <w:p w14:paraId="7D4AC22F" w14:textId="77777777" w:rsidR="00C115D2" w:rsidRPr="009C652D" w:rsidRDefault="00C115D2" w:rsidP="00C115D2">
      <w:pPr>
        <w:pStyle w:val="Auflistung"/>
        <w:jc w:val="both"/>
        <w:rPr>
          <w:szCs w:val="24"/>
          <w:u w:color="000000"/>
        </w:rPr>
      </w:pPr>
      <w:r w:rsidRPr="009C652D">
        <w:rPr>
          <w:szCs w:val="24"/>
          <w:u w:color="000000"/>
        </w:rPr>
        <w:t>Gummibärchen &amp; Co (zu viel Zucker)</w:t>
      </w:r>
    </w:p>
    <w:p w14:paraId="38087624" w14:textId="77777777" w:rsidR="00C115D2" w:rsidRDefault="00C115D2" w:rsidP="00C115D2">
      <w:pPr>
        <w:pStyle w:val="Auflistung"/>
        <w:jc w:val="both"/>
        <w:rPr>
          <w:szCs w:val="24"/>
          <w:u w:color="000000"/>
        </w:rPr>
      </w:pPr>
      <w:r w:rsidRPr="009C652D">
        <w:rPr>
          <w:szCs w:val="24"/>
          <w:u w:color="000000"/>
        </w:rPr>
        <w:t>Wenn es einen aber doch einmal überkommt, dann nie Kekse im Sackerl oder in der Tüte zum Tisch mitnehmen, sondern schon in der Küche zwei oder drei Stück in eine kleine Schüssel legen, drapieren und dann zum Wohnzimmertisch bringen.</w:t>
      </w:r>
    </w:p>
    <w:p w14:paraId="37A920AA" w14:textId="77777777" w:rsidR="00C115D2" w:rsidRDefault="00C115D2" w:rsidP="00C115D2">
      <w:pPr>
        <w:pStyle w:val="Auflistung"/>
        <w:numPr>
          <w:ilvl w:val="0"/>
          <w:numId w:val="0"/>
        </w:numPr>
        <w:ind w:left="255" w:hanging="232"/>
        <w:jc w:val="both"/>
        <w:rPr>
          <w:szCs w:val="24"/>
          <w:u w:color="000000"/>
        </w:rPr>
      </w:pPr>
    </w:p>
    <w:p w14:paraId="6E56EE93" w14:textId="77777777" w:rsidR="00C115D2" w:rsidRDefault="00C115D2" w:rsidP="00C115D2">
      <w:pPr>
        <w:pStyle w:val="berschrift2"/>
        <w:rPr>
          <w:u w:color="000000"/>
        </w:rPr>
        <w:sectPr w:rsidR="00C115D2" w:rsidSect="006D20F8">
          <w:headerReference w:type="default" r:id="rId5"/>
          <w:footerReference w:type="default" r:id="rId6"/>
          <w:pgSz w:w="11906" w:h="16838" w:code="9"/>
          <w:pgMar w:top="1701" w:right="1417" w:bottom="1304" w:left="1417" w:header="708" w:footer="708" w:gutter="0"/>
          <w:cols w:space="708"/>
          <w:docGrid w:linePitch="360"/>
        </w:sectPr>
      </w:pPr>
    </w:p>
    <w:p w14:paraId="180B6EEC" w14:textId="77777777" w:rsidR="00C115D2" w:rsidRDefault="00C115D2" w:rsidP="00C115D2">
      <w:pPr>
        <w:pStyle w:val="berschrift2"/>
        <w:spacing w:after="240"/>
        <w:rPr>
          <w:u w:color="000000"/>
        </w:rPr>
      </w:pPr>
      <w:r>
        <w:rPr>
          <w:u w:color="000000"/>
        </w:rPr>
        <w:lastRenderedPageBreak/>
        <w:t>Darauf kann man sich auch abends freuen</w:t>
      </w:r>
    </w:p>
    <w:p w14:paraId="09AB0E68" w14:textId="51B8494E" w:rsidR="00C115D2" w:rsidRPr="009C652D" w:rsidRDefault="00326C8F" w:rsidP="00C115D2">
      <w:pPr>
        <w:pStyle w:val="Auflistung"/>
        <w:jc w:val="both"/>
        <w:rPr>
          <w:szCs w:val="24"/>
          <w:u w:color="000000"/>
        </w:rPr>
      </w:pPr>
      <w:r>
        <w:rPr>
          <w:szCs w:val="24"/>
          <w:u w:color="000000"/>
        </w:rPr>
        <w:t>E</w:t>
      </w:r>
      <w:r w:rsidR="00C115D2" w:rsidRPr="009C652D">
        <w:rPr>
          <w:szCs w:val="24"/>
          <w:u w:color="000000"/>
        </w:rPr>
        <w:t>ine Scheibe Käse, eine Scheibe Putenbrust, ein Ei (vielleicht etwas Paprika drauf)</w:t>
      </w:r>
    </w:p>
    <w:p w14:paraId="025467E1" w14:textId="77777777" w:rsidR="00C115D2" w:rsidRPr="009C652D" w:rsidRDefault="00C115D2" w:rsidP="00C115D2">
      <w:pPr>
        <w:pStyle w:val="Auflistung"/>
        <w:jc w:val="both"/>
        <w:rPr>
          <w:szCs w:val="24"/>
          <w:u w:color="000000"/>
        </w:rPr>
      </w:pPr>
      <w:r w:rsidRPr="009C652D">
        <w:rPr>
          <w:szCs w:val="24"/>
          <w:u w:color="000000"/>
        </w:rPr>
        <w:t>Haferflocken mit Wasser, Zimt</w:t>
      </w:r>
    </w:p>
    <w:p w14:paraId="7B21C9C6" w14:textId="77777777" w:rsidR="00C115D2" w:rsidRPr="009C652D" w:rsidRDefault="00C115D2" w:rsidP="00C115D2">
      <w:pPr>
        <w:pStyle w:val="Auflistung"/>
        <w:jc w:val="both"/>
        <w:rPr>
          <w:szCs w:val="24"/>
          <w:u w:color="000000"/>
        </w:rPr>
      </w:pPr>
      <w:r w:rsidRPr="009C652D">
        <w:rPr>
          <w:szCs w:val="24"/>
          <w:u w:color="000000"/>
        </w:rPr>
        <w:t>einige Erdbeeren oder Himbeeren</w:t>
      </w:r>
    </w:p>
    <w:p w14:paraId="5A46A31F" w14:textId="77777777" w:rsidR="00C115D2" w:rsidRPr="009C652D" w:rsidRDefault="00C115D2" w:rsidP="00C115D2">
      <w:pPr>
        <w:pStyle w:val="Auflistung"/>
        <w:jc w:val="both"/>
        <w:rPr>
          <w:szCs w:val="24"/>
          <w:u w:color="000000"/>
        </w:rPr>
      </w:pPr>
      <w:r w:rsidRPr="009C652D">
        <w:rPr>
          <w:szCs w:val="24"/>
          <w:u w:color="000000"/>
        </w:rPr>
        <w:t>griechisches Joghurt mit Nüssen und Beeren (alternativ auf Soja- oder Kokosmilchbasis)</w:t>
      </w:r>
    </w:p>
    <w:p w14:paraId="62ECC649" w14:textId="77777777" w:rsidR="00C115D2" w:rsidRPr="009C652D" w:rsidRDefault="00C115D2" w:rsidP="00C115D2">
      <w:pPr>
        <w:pStyle w:val="Auflistung"/>
        <w:jc w:val="both"/>
        <w:rPr>
          <w:szCs w:val="24"/>
          <w:u w:color="000000"/>
        </w:rPr>
      </w:pPr>
      <w:r w:rsidRPr="009C652D">
        <w:rPr>
          <w:szCs w:val="24"/>
          <w:u w:color="000000"/>
        </w:rPr>
        <w:t>Oliven, Gewürzgurken</w:t>
      </w:r>
    </w:p>
    <w:p w14:paraId="307FB92F" w14:textId="77777777" w:rsidR="00C115D2" w:rsidRPr="009C652D" w:rsidRDefault="00C115D2" w:rsidP="00C115D2">
      <w:pPr>
        <w:pStyle w:val="Auflistung"/>
        <w:jc w:val="both"/>
        <w:rPr>
          <w:szCs w:val="24"/>
          <w:u w:color="000000"/>
        </w:rPr>
      </w:pPr>
      <w:r w:rsidRPr="009C652D">
        <w:rPr>
          <w:szCs w:val="24"/>
          <w:u w:color="000000"/>
        </w:rPr>
        <w:t>gute Suppen (keine klassische Packerlsuppe)</w:t>
      </w:r>
    </w:p>
    <w:p w14:paraId="2EF011AC" w14:textId="77777777" w:rsidR="00C115D2" w:rsidRPr="009C652D" w:rsidRDefault="00C115D2" w:rsidP="00C115D2">
      <w:pPr>
        <w:pStyle w:val="Auflistung"/>
        <w:jc w:val="both"/>
        <w:rPr>
          <w:szCs w:val="24"/>
          <w:u w:color="000000"/>
        </w:rPr>
      </w:pPr>
      <w:proofErr w:type="spellStart"/>
      <w:r w:rsidRPr="009C652D">
        <w:rPr>
          <w:szCs w:val="24"/>
          <w:u w:color="000000"/>
        </w:rPr>
        <w:t>Karottensticks</w:t>
      </w:r>
      <w:proofErr w:type="spellEnd"/>
      <w:r w:rsidRPr="009C652D">
        <w:rPr>
          <w:szCs w:val="24"/>
          <w:u w:color="000000"/>
        </w:rPr>
        <w:t>, Hummus, Radieschen, Gurken, Paprika</w:t>
      </w:r>
    </w:p>
    <w:p w14:paraId="4AE2C5E8" w14:textId="77777777" w:rsidR="00C115D2" w:rsidRPr="009C652D" w:rsidRDefault="00C115D2" w:rsidP="00C115D2">
      <w:pPr>
        <w:pStyle w:val="Auflistung"/>
        <w:jc w:val="both"/>
        <w:rPr>
          <w:szCs w:val="24"/>
          <w:u w:color="000000"/>
        </w:rPr>
      </w:pPr>
      <w:r w:rsidRPr="009C652D">
        <w:rPr>
          <w:szCs w:val="24"/>
          <w:u w:color="000000"/>
        </w:rPr>
        <w:t>Popcorn (!): ohne Butter und Zucker zubereitet, vielleicht garniert mit Chilipfeffer und Limettensaft (aber keine Fertigmischungen)</w:t>
      </w:r>
    </w:p>
    <w:p w14:paraId="78CF27A0" w14:textId="77777777" w:rsidR="00C115D2" w:rsidRPr="009C652D" w:rsidRDefault="00C115D2" w:rsidP="00C115D2">
      <w:pPr>
        <w:pStyle w:val="Auflistung"/>
        <w:jc w:val="both"/>
        <w:rPr>
          <w:szCs w:val="24"/>
          <w:u w:color="000000"/>
        </w:rPr>
      </w:pPr>
      <w:r w:rsidRPr="009C652D">
        <w:rPr>
          <w:szCs w:val="24"/>
          <w:u w:color="000000"/>
        </w:rPr>
        <w:t>Salt-and-</w:t>
      </w:r>
      <w:proofErr w:type="spellStart"/>
      <w:r w:rsidRPr="009C652D">
        <w:rPr>
          <w:szCs w:val="24"/>
          <w:u w:color="000000"/>
        </w:rPr>
        <w:t>Vinegar</w:t>
      </w:r>
      <w:proofErr w:type="spellEnd"/>
      <w:r w:rsidRPr="009C652D">
        <w:rPr>
          <w:szCs w:val="24"/>
          <w:u w:color="000000"/>
        </w:rPr>
        <w:t>-Zucchini-Chips: Zucchini in dünne Scheiben schneiden (0,5 cm), dann entwässern (mit Salz bestreuen und 45 Minuten ziehen lassen), abtupfen, auf einem Blech mit etwas Öl im Rohr rösten, bis sie knusprig sind, mit Essig, Salz und Pfeffer würzen.</w:t>
      </w:r>
    </w:p>
    <w:p w14:paraId="3E3016DE" w14:textId="77777777" w:rsidR="00C115D2" w:rsidRPr="009C652D" w:rsidRDefault="00C115D2" w:rsidP="00C115D2">
      <w:pPr>
        <w:pStyle w:val="Auflistung"/>
        <w:jc w:val="both"/>
        <w:rPr>
          <w:szCs w:val="24"/>
          <w:u w:color="000000"/>
        </w:rPr>
      </w:pPr>
      <w:r w:rsidRPr="009C652D">
        <w:rPr>
          <w:szCs w:val="24"/>
          <w:u w:color="000000"/>
        </w:rPr>
        <w:t xml:space="preserve">Zucchini-Chips </w:t>
      </w:r>
      <w:proofErr w:type="spellStart"/>
      <w:r w:rsidRPr="009C652D">
        <w:rPr>
          <w:szCs w:val="24"/>
          <w:u w:color="000000"/>
        </w:rPr>
        <w:t>italiano</w:t>
      </w:r>
      <w:proofErr w:type="spellEnd"/>
      <w:r w:rsidRPr="009C652D">
        <w:rPr>
          <w:szCs w:val="24"/>
          <w:u w:color="000000"/>
        </w:rPr>
        <w:t>: Zubereitung wie oben, aber mit Olivenöl, würzen mit Pfeffer, Knoblauch(-Pulver) und Thymian. Eventuell noch etwas Parmesan drauf.</w:t>
      </w:r>
    </w:p>
    <w:p w14:paraId="55EA124C" w14:textId="77777777" w:rsidR="00C115D2" w:rsidRPr="009C652D" w:rsidRDefault="00C115D2" w:rsidP="00C115D2">
      <w:pPr>
        <w:pStyle w:val="Auflistung"/>
        <w:jc w:val="both"/>
        <w:rPr>
          <w:szCs w:val="24"/>
          <w:u w:color="000000"/>
        </w:rPr>
      </w:pPr>
      <w:proofErr w:type="spellStart"/>
      <w:r w:rsidRPr="009C652D">
        <w:rPr>
          <w:szCs w:val="24"/>
          <w:u w:color="000000"/>
        </w:rPr>
        <w:t>Homemade</w:t>
      </w:r>
      <w:proofErr w:type="spellEnd"/>
      <w:r w:rsidRPr="009C652D">
        <w:rPr>
          <w:szCs w:val="24"/>
          <w:u w:color="000000"/>
        </w:rPr>
        <w:t>-Kartoffelchips: 100 Gramm Kartoffeln schälen, in dünne Scheiben schneiden (Gemüsehobel), 30 Minuten lang bei 180 Grad ins Backrohr, etwas salzen, ein paar Tropfen Öl drauf. Wichtig: keine Industriechips!</w:t>
      </w:r>
    </w:p>
    <w:p w14:paraId="0FCCCAAC" w14:textId="77777777" w:rsidR="00C115D2" w:rsidRPr="009C652D" w:rsidRDefault="00C115D2" w:rsidP="00C115D2">
      <w:pPr>
        <w:pStyle w:val="Auflistung"/>
        <w:jc w:val="both"/>
        <w:rPr>
          <w:szCs w:val="24"/>
          <w:u w:color="000000"/>
        </w:rPr>
      </w:pPr>
      <w:r w:rsidRPr="009C652D">
        <w:rPr>
          <w:szCs w:val="24"/>
          <w:u w:color="000000"/>
        </w:rPr>
        <w:t>Knäckebrot (Vollkorn), mit Hüttenkäse und Kräutern</w:t>
      </w:r>
    </w:p>
    <w:p w14:paraId="3E87F2E3" w14:textId="77777777" w:rsidR="00C115D2" w:rsidRPr="009C652D" w:rsidRDefault="00C115D2" w:rsidP="00C115D2">
      <w:pPr>
        <w:pStyle w:val="Auflistung"/>
        <w:jc w:val="both"/>
        <w:rPr>
          <w:szCs w:val="24"/>
          <w:u w:color="000000"/>
        </w:rPr>
      </w:pPr>
      <w:r w:rsidRPr="009C652D">
        <w:rPr>
          <w:szCs w:val="24"/>
          <w:u w:color="000000"/>
        </w:rPr>
        <w:t>Nüsse, Mandeln, Kerne (ungesalzen), ansehnlich angerichtet mit zwei, drei Weintrauben (kommt auch dem Spieltrieb der Finger entgegen, ist zudem die perfekte Gehirnnahrung)</w:t>
      </w:r>
    </w:p>
    <w:p w14:paraId="007DD678" w14:textId="77777777" w:rsidR="00C115D2" w:rsidRPr="009C652D" w:rsidRDefault="00C115D2" w:rsidP="00C115D2">
      <w:pPr>
        <w:pStyle w:val="Auflistung"/>
        <w:jc w:val="both"/>
        <w:rPr>
          <w:szCs w:val="24"/>
          <w:u w:color="000000"/>
        </w:rPr>
      </w:pPr>
      <w:r w:rsidRPr="009C652D">
        <w:rPr>
          <w:szCs w:val="24"/>
          <w:u w:color="000000"/>
        </w:rPr>
        <w:t>etwas dunkle Schokolade (obwohl zuckerarm, nicht zu viel, da Koffein enthalten ist; passt gut zu Beeren)</w:t>
      </w:r>
    </w:p>
    <w:p w14:paraId="76997190" w14:textId="77777777" w:rsidR="00C115D2" w:rsidRPr="009C652D" w:rsidRDefault="00C115D2" w:rsidP="00C115D2">
      <w:pPr>
        <w:pStyle w:val="Auflistung"/>
        <w:jc w:val="both"/>
        <w:rPr>
          <w:szCs w:val="24"/>
          <w:u w:color="000000"/>
        </w:rPr>
      </w:pPr>
      <w:r w:rsidRPr="009C652D">
        <w:rPr>
          <w:szCs w:val="24"/>
          <w:u w:color="000000"/>
        </w:rPr>
        <w:t>Reiswaffeln (gibt es auch dünn und mit dunkler Schokolade darauf)</w:t>
      </w:r>
    </w:p>
    <w:p w14:paraId="77A69573" w14:textId="77777777" w:rsidR="00C115D2" w:rsidRPr="009C652D" w:rsidRDefault="00C115D2" w:rsidP="00C115D2">
      <w:pPr>
        <w:pStyle w:val="Auflistung"/>
        <w:jc w:val="both"/>
        <w:rPr>
          <w:szCs w:val="24"/>
          <w:u w:color="000000"/>
        </w:rPr>
      </w:pPr>
      <w:r w:rsidRPr="009C652D">
        <w:rPr>
          <w:szCs w:val="24"/>
          <w:u w:color="000000"/>
        </w:rPr>
        <w:t>Kräutertee</w:t>
      </w:r>
    </w:p>
    <w:p w14:paraId="4CC056FC" w14:textId="77777777" w:rsidR="00C115D2" w:rsidRPr="009C652D" w:rsidRDefault="00C115D2" w:rsidP="00C115D2">
      <w:pPr>
        <w:pStyle w:val="Auflistung"/>
        <w:jc w:val="both"/>
        <w:rPr>
          <w:szCs w:val="24"/>
          <w:u w:color="000000"/>
        </w:rPr>
      </w:pPr>
      <w:r w:rsidRPr="009C652D">
        <w:rPr>
          <w:szCs w:val="24"/>
          <w:u w:color="000000"/>
        </w:rPr>
        <w:t>Wasser</w:t>
      </w:r>
    </w:p>
    <w:sectPr w:rsidR="00C115D2" w:rsidRPr="009C652D" w:rsidSect="006D20F8">
      <w:pgSz w:w="11906" w:h="16838" w:code="9"/>
      <w:pgMar w:top="1701" w:right="1417" w:bottom="130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9C27" w14:textId="77777777" w:rsidR="002B0950" w:rsidRDefault="00326C8F" w:rsidP="002B0950">
    <w:pPr>
      <w:pStyle w:val="Fuzeile"/>
      <w:jc w:val="right"/>
    </w:pPr>
    <w:r>
      <w:t>www.105Jahre.com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5079"/>
    </w:tblGrid>
    <w:tr w:rsidR="00281547" w14:paraId="2FFDDD47" w14:textId="77777777" w:rsidTr="00552170">
      <w:trPr>
        <w:trHeight w:val="1275"/>
      </w:trPr>
      <w:tc>
        <w:tcPr>
          <w:tcW w:w="4253" w:type="dxa"/>
        </w:tcPr>
        <w:p w14:paraId="08C28D12" w14:textId="77777777" w:rsidR="00281547" w:rsidRDefault="00326C8F" w:rsidP="009A18E1">
          <w:pPr>
            <w:pStyle w:val="Kopfzeile"/>
            <w:jc w:val="right"/>
          </w:pPr>
          <w:r>
            <w:rPr>
              <w:noProof/>
            </w:rPr>
            <w:drawing>
              <wp:inline distT="0" distB="0" distL="0" distR="0" wp14:anchorId="6E4A072F" wp14:editId="290291DC">
                <wp:extent cx="673200" cy="5796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200" cy="579600"/>
                        </a:xfrm>
                        <a:prstGeom prst="rect">
                          <a:avLst/>
                        </a:prstGeom>
                        <a:noFill/>
                        <a:ln>
                          <a:noFill/>
                        </a:ln>
                      </pic:spPr>
                    </pic:pic>
                  </a:graphicData>
                </a:graphic>
              </wp:inline>
            </w:drawing>
          </w:r>
        </w:p>
      </w:tc>
      <w:tc>
        <w:tcPr>
          <w:tcW w:w="5381" w:type="dxa"/>
        </w:tcPr>
        <w:p w14:paraId="2AAAB366" w14:textId="77777777" w:rsidR="002930B1" w:rsidRPr="005E2C65" w:rsidRDefault="00326C8F" w:rsidP="00D5552D">
          <w:pPr>
            <w:pStyle w:val="Kopfzeile"/>
            <w:jc w:val="right"/>
            <w:rPr>
              <w:rFonts w:ascii="Tahoma" w:hAnsi="Tahoma" w:cs="Tahoma"/>
              <w:b/>
              <w:bCs/>
              <w:color w:val="000000" w:themeColor="text1"/>
              <w:sz w:val="36"/>
              <w:szCs w:val="36"/>
            </w:rPr>
          </w:pPr>
          <w:r w:rsidRPr="005E2C65">
            <w:rPr>
              <w:rFonts w:ascii="Tahoma" w:hAnsi="Tahoma" w:cs="Tahoma"/>
              <w:b/>
              <w:bCs/>
              <w:color w:val="000000" w:themeColor="text1"/>
              <w:sz w:val="36"/>
              <w:szCs w:val="36"/>
            </w:rPr>
            <w:t xml:space="preserve">Zwischen 40 und 60 </w:t>
          </w:r>
        </w:p>
        <w:p w14:paraId="71B10AF2" w14:textId="77777777" w:rsidR="00281547" w:rsidRDefault="00326C8F" w:rsidP="00D5552D">
          <w:pPr>
            <w:pStyle w:val="Kopfzeile"/>
            <w:jc w:val="right"/>
          </w:pPr>
          <w:r w:rsidRPr="005E2C65">
            <w:rPr>
              <w:rFonts w:ascii="Tahoma" w:hAnsi="Tahoma" w:cs="Tahoma"/>
              <w:b/>
              <w:bCs/>
              <w:color w:val="000000" w:themeColor="text1"/>
              <w:sz w:val="36"/>
              <w:szCs w:val="36"/>
            </w:rPr>
            <w:t>stellt jeder seine Weichen</w:t>
          </w:r>
        </w:p>
      </w:tc>
    </w:tr>
  </w:tbl>
  <w:p w14:paraId="391EADE8" w14:textId="77777777" w:rsidR="00E96A72" w:rsidRDefault="00326C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B25"/>
    <w:multiLevelType w:val="hybridMultilevel"/>
    <w:tmpl w:val="D5B8B29A"/>
    <w:lvl w:ilvl="0" w:tplc="5D307574">
      <w:start w:val="1"/>
      <w:numFmt w:val="bullet"/>
      <w:pStyle w:val="Auflistung"/>
      <w:lvlText w:val="‐"/>
      <w:lvlJc w:val="left"/>
      <w:pPr>
        <w:ind w:left="1034"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5472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D2"/>
    <w:rsid w:val="00044407"/>
    <w:rsid w:val="000D0C25"/>
    <w:rsid w:val="00326C8F"/>
    <w:rsid w:val="00C115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E026"/>
  <w15:chartTrackingRefBased/>
  <w15:docId w15:val="{1CF32F9E-C1EA-45EE-B075-B9ED78E2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5D2"/>
    <w:pPr>
      <w:spacing w:before="80" w:line="259" w:lineRule="auto"/>
      <w:jc w:val="both"/>
    </w:pPr>
    <w:rPr>
      <w:rFonts w:ascii="Palatino Linotype" w:eastAsiaTheme="minorEastAsia" w:hAnsi="Palatino Linotype" w:cstheme="minorBidi"/>
      <w:b w:val="0"/>
      <w:bCs w:val="0"/>
      <w:sz w:val="22"/>
      <w:szCs w:val="22"/>
      <w:lang w:eastAsia="de-AT"/>
    </w:rPr>
  </w:style>
  <w:style w:type="paragraph" w:styleId="berschrift1">
    <w:name w:val="heading 1"/>
    <w:basedOn w:val="Standard"/>
    <w:next w:val="Standard"/>
    <w:link w:val="berschrift1Zchn"/>
    <w:uiPriority w:val="9"/>
    <w:qFormat/>
    <w:rsid w:val="00C115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aliases w:val="2 Überschrift 2"/>
    <w:basedOn w:val="Standard"/>
    <w:next w:val="Standard"/>
    <w:link w:val="berschrift2Zchn"/>
    <w:uiPriority w:val="9"/>
    <w:unhideWhenUsed/>
    <w:qFormat/>
    <w:rsid w:val="00C115D2"/>
    <w:pPr>
      <w:keepNext/>
      <w:keepLines/>
      <w:spacing w:before="480" w:after="120"/>
      <w:outlineLvl w:val="1"/>
    </w:pPr>
    <w:rPr>
      <w:rFonts w:eastAsiaTheme="majorEastAsia" w:cstheme="majorBidi"/>
      <w:b/>
      <w:bCs/>
      <w:sz w:val="32"/>
      <w:szCs w:val="26"/>
    </w:rPr>
  </w:style>
  <w:style w:type="paragraph" w:styleId="berschrift3">
    <w:name w:val="heading 3"/>
    <w:aliases w:val="3 Überschrift 3"/>
    <w:basedOn w:val="berschrift1"/>
    <w:next w:val="Standard"/>
    <w:link w:val="berschrift3Zchn"/>
    <w:uiPriority w:val="9"/>
    <w:unhideWhenUsed/>
    <w:qFormat/>
    <w:rsid w:val="00C115D2"/>
    <w:pPr>
      <w:spacing w:before="360" w:after="80"/>
      <w:outlineLvl w:val="2"/>
    </w:pPr>
    <w:rPr>
      <w:rFonts w:ascii="Palatino Linotype" w:hAnsi="Palatino Linotype"/>
      <w:b/>
      <w:bCs/>
      <w:smallCaps/>
      <w:color w:val="auto"/>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2 Überschrift 2 Zchn"/>
    <w:basedOn w:val="Absatz-Standardschriftart"/>
    <w:link w:val="berschrift2"/>
    <w:uiPriority w:val="9"/>
    <w:rsid w:val="00C115D2"/>
    <w:rPr>
      <w:rFonts w:ascii="Palatino Linotype" w:eastAsiaTheme="majorEastAsia" w:hAnsi="Palatino Linotype" w:cstheme="majorBidi"/>
      <w:sz w:val="32"/>
      <w:szCs w:val="26"/>
      <w:lang w:eastAsia="de-AT"/>
    </w:rPr>
  </w:style>
  <w:style w:type="character" w:customStyle="1" w:styleId="berschrift3Zchn">
    <w:name w:val="Überschrift 3 Zchn"/>
    <w:aliases w:val="3 Überschrift 3 Zchn"/>
    <w:basedOn w:val="Absatz-Standardschriftart"/>
    <w:link w:val="berschrift3"/>
    <w:uiPriority w:val="9"/>
    <w:rsid w:val="00C115D2"/>
    <w:rPr>
      <w:rFonts w:ascii="Palatino Linotype" w:eastAsiaTheme="majorEastAsia" w:hAnsi="Palatino Linotype" w:cstheme="majorBidi"/>
      <w:smallCaps/>
      <w:sz w:val="28"/>
      <w:szCs w:val="32"/>
      <w:lang w:eastAsia="de-AT"/>
    </w:rPr>
  </w:style>
  <w:style w:type="paragraph" w:customStyle="1" w:styleId="Auflistung">
    <w:name w:val="Auflistung"/>
    <w:basedOn w:val="Standard"/>
    <w:qFormat/>
    <w:rsid w:val="00C115D2"/>
    <w:pPr>
      <w:keepLines/>
      <w:widowControl w:val="0"/>
      <w:numPr>
        <w:numId w:val="1"/>
      </w:numPr>
      <w:tabs>
        <w:tab w:val="left" w:pos="20"/>
        <w:tab w:val="left" w:pos="240"/>
      </w:tabs>
      <w:autoSpaceDE w:val="0"/>
      <w:autoSpaceDN w:val="0"/>
      <w:adjustRightInd w:val="0"/>
      <w:spacing w:before="60"/>
      <w:ind w:left="255" w:hanging="232"/>
      <w:jc w:val="left"/>
    </w:pPr>
    <w:rPr>
      <w:rFonts w:cs="TimesNewRomanPSMT"/>
      <w:spacing w:val="2"/>
      <w:kern w:val="1"/>
      <w:sz w:val="24"/>
    </w:rPr>
  </w:style>
  <w:style w:type="paragraph" w:styleId="Kopfzeile">
    <w:name w:val="header"/>
    <w:basedOn w:val="Standard"/>
    <w:link w:val="KopfzeileZchn"/>
    <w:uiPriority w:val="99"/>
    <w:unhideWhenUsed/>
    <w:rsid w:val="00C115D2"/>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C115D2"/>
    <w:rPr>
      <w:rFonts w:ascii="Palatino Linotype" w:eastAsiaTheme="minorEastAsia" w:hAnsi="Palatino Linotype" w:cstheme="minorBidi"/>
      <w:b w:val="0"/>
      <w:bCs w:val="0"/>
      <w:sz w:val="22"/>
      <w:szCs w:val="22"/>
      <w:lang w:eastAsia="de-AT"/>
    </w:rPr>
  </w:style>
  <w:style w:type="paragraph" w:styleId="Fuzeile">
    <w:name w:val="footer"/>
    <w:basedOn w:val="Standard"/>
    <w:link w:val="FuzeileZchn"/>
    <w:uiPriority w:val="99"/>
    <w:unhideWhenUsed/>
    <w:rsid w:val="00C115D2"/>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C115D2"/>
    <w:rPr>
      <w:rFonts w:ascii="Palatino Linotype" w:eastAsiaTheme="minorEastAsia" w:hAnsi="Palatino Linotype" w:cstheme="minorBidi"/>
      <w:b w:val="0"/>
      <w:bCs w:val="0"/>
      <w:sz w:val="22"/>
      <w:szCs w:val="22"/>
      <w:lang w:eastAsia="de-AT"/>
    </w:rPr>
  </w:style>
  <w:style w:type="table" w:styleId="Tabellenraster">
    <w:name w:val="Table Grid"/>
    <w:basedOn w:val="NormaleTabelle"/>
    <w:uiPriority w:val="39"/>
    <w:rsid w:val="00C1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115D2"/>
    <w:rPr>
      <w:rFonts w:asciiTheme="majorHAnsi" w:eastAsiaTheme="majorEastAsia" w:hAnsiTheme="majorHAnsi" w:cstheme="majorBidi"/>
      <w:b w:val="0"/>
      <w:bCs w:val="0"/>
      <w:color w:val="2F5496" w:themeColor="accent1" w:themeShade="BF"/>
      <w:sz w:val="32"/>
      <w:szCs w:val="3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2659</Characters>
  <Application>Microsoft Office Word</Application>
  <DocSecurity>0</DocSecurity>
  <Lines>22</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 oft</dc:creator>
  <cp:keywords/>
  <dc:description/>
  <cp:lastModifiedBy>micros oft</cp:lastModifiedBy>
  <cp:revision>2</cp:revision>
  <dcterms:created xsi:type="dcterms:W3CDTF">2022-06-29T14:33:00Z</dcterms:created>
  <dcterms:modified xsi:type="dcterms:W3CDTF">2022-06-29T14:35:00Z</dcterms:modified>
</cp:coreProperties>
</file>